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附件1：</w:t>
      </w:r>
      <w:r>
        <w:rPr>
          <w:rFonts w:hint="eastAsia"/>
          <w:b/>
          <w:bCs/>
          <w:sz w:val="36"/>
          <w:szCs w:val="36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53" w:firstLineChars="900"/>
        <w:textAlignment w:val="auto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抽检依据是经抽样检验，所检项目符合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</w:rPr>
        <w:t>《食品安全国家标准 食品中污染物限量》（GB 2762-2022）、《食品安全国家标准 食品中农药最大残留限量》（GB 2763-2021）、《食品安全国家标准 食品中2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</w:rPr>
        <w:t>4-滴丁酸钠盐等112种农药最大残留限量》（GB 2763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  <w:lang w:val="en-US" w:eastAsia="zh-CN"/>
        </w:rPr>
        <w:t>.1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</w:rPr>
        <w:t>-202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</w:rPr>
        <w:t>）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</w:rPr>
        <w:t>《食品安全国家标准 食品中兽药最大残留限量》（GB 31650-2019）、《</w:t>
      </w:r>
      <w:r>
        <w:rPr>
          <w:rFonts w:ascii="Verdana" w:hAnsi="Verdana" w:eastAsia="宋体" w:cs="Verdana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食品安全国家标准 食品中</w:t>
      </w:r>
      <w:r>
        <w:rPr>
          <w:rFonts w:hint="eastAsia" w:ascii="Verdana" w:hAnsi="Verdana" w:eastAsia="宋体" w:cs="Verdana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41</w:t>
      </w:r>
      <w:r>
        <w:rPr>
          <w:rFonts w:ascii="Verdana" w:hAnsi="Verdana" w:eastAsia="宋体" w:cs="Verdana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种兽药最大残留限量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</w:rPr>
        <w:t>》（GB 31650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  <w:lang w:val="en-US" w:eastAsia="zh-CN"/>
        </w:rPr>
        <w:t>.1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</w:rPr>
        <w:t>-20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</w:rPr>
        <w:t>）、农业农村部公告第250号、《食品安全国家标准 鲜（冻）畜、禽产品》（GB 2707-2016）</w:t>
      </w:r>
      <w:r>
        <w:rPr>
          <w:rFonts w:hint="eastAsia" w:ascii="宋体" w:hAnsi="宋体" w:eastAsia="宋体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1.畜禽肉及其副产品检验项目包括呋喃唑酮代谢物、呋喃西林代谢物、氯霉素、克伦特罗、莱克多巴胺、沙丁胺醇、喹乙醇、恩诺沙星、替米考星、磺胺类（总量）、甲氧苄啶、氟苯尼考、多西环素、地塞米松、甲硝唑、氯丙嗪、林可霉素、土霉素/金霉素/四环素（组合含量）、挥发性盐基氮、呋喃它酮代谢物、氧氟沙星、培氟沙星、诺氟沙星、沙拉沙星、尼卡巴嗪、环丙氨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2.蔬菜检验项目包括阿维菌素、吡虫啉、毒死蜱、氟虫腈、甲拌磷、乐果、氧乐果、乙酰甲胺磷、镉（以Cd计）、吡唑醚菌酯、敌敌畏、腐霉利、氯氟氰菊酯和高效氯氟氰菊酯、噻虫嗪、烯酰吗啉、倍硫磷、克百威、噻虫胺、无机砷（以As计）、百菌清、除虫脲、氯氰菊酯和高效氯氰菊酯、铅（以Pb计）、丙溴磷、啶虫脒、呋虫胺、甲氨基阿维菌素苯甲酸盐、甲胺磷、联苯菊酯、三唑磷、杀扑磷、水胺硫磷、甲基异柳磷、灭线磷、铬（以Cr计）、哒螨灵、乙螨唑、异丙威、丙环唑、戊唑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3.水果检验项目包括吡唑醚菌酯、多菌灵、氟虫腈、甲拌磷、腈苯唑、吡虫啉、噻虫胺、噻虫嗪、联苯菊酯、烯唑醇、百菌清、噻唑膦、苯醚甲环唑、丙溴磷、克百威、氯唑磷、三唑磷、水胺硫磷、氧乐果、氯氟氰菊酯和高效氯氟氰菊酯、2、4-滴和2、4-滴钠盐、狄氏剂、毒死蜱、杀扑磷、敌敌畏、联苯肼酯、氯吡脲、啶虫脒、三氯杀螨醇、咪鲜胺和咪鲜胺锰盐、乙螨唑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</w:rPr>
        <w:t>二、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highlight w:val="none"/>
        </w:rPr>
        <w:t>《食品安全国家标准 食品中污染物限量》（GB 2762-2022）</w:t>
      </w:r>
      <w:r>
        <w:rPr>
          <w:rFonts w:hint="eastAsia" w:ascii="宋体" w:hAnsi="宋体" w:eastAsia="宋体" w:cs="仿宋_GB2312"/>
          <w:sz w:val="30"/>
          <w:szCs w:val="30"/>
        </w:rPr>
        <w:t>、《食品安全国家标准 食品添加剂使用标准》（GB 2760-2014）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食品中农药最大残留限量》（GB 2763-2021）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产品明示质量要求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茶叶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铅（以Pb计）、草甘膦、吡虫啉、乙酰甲胺磷、联苯菊酯、灭多威、三氯杀螨醇、氰戊菊酯和S-氰戊菊酯、甲拌磷、克百威、水胺硫磷、氧乐果、毒死蜱、啶虫脒、多菌灵、茚虫威、亮蓝、胭脂红、柠檬黄、日落黄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方便面》（GB 17400-2015）等要求。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方便面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大肠菌群、过氧化值（以脂肪计）、菌落总数、水分、酸价（以脂肪计）（KOH）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抽检依据是经抽样检验，所检项目符合《食品安全国家标准 食品添加剂使用标准》（GB 2760-2014）、《食品安全国家标准 食品中污染物限量》（GB 2762-2022）、《食品安全国家标准 速冻面米与调制食品》（GB 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19295-2021</w:t>
      </w:r>
      <w:r>
        <w:rPr>
          <w:rFonts w:hint="eastAsia" w:ascii="宋体" w:hAnsi="宋体" w:eastAsia="宋体" w:cs="仿宋_GB2312"/>
          <w:sz w:val="30"/>
          <w:szCs w:val="30"/>
        </w:rPr>
        <w:t>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仿宋_GB2312"/>
          <w:sz w:val="30"/>
          <w:szCs w:val="30"/>
        </w:rPr>
        <w:t>4）等要求。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速冻面米食品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铅（以Pb计）、糖精钠（以糖精计）、甜蜜素（以环己基氨基磺酸计）、柠檬黄、日落黄、过氧化值（以脂肪计）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食品中污染物限量》（GB 2762-2022）、《食品安全国家标准 食品添加剂使用标准》（GB 2760-2014）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腌腊肉制品》（GB 2730-2015）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整顿办函〔2011〕1号等要求。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预制肉制品/腌腊肉制品</w:t>
      </w:r>
      <w:r>
        <w:rPr>
          <w:rFonts w:hint="eastAsia" w:ascii="宋体" w:hAnsi="宋体" w:eastAsia="宋体" w:cs="仿宋_GB2312"/>
          <w:sz w:val="30"/>
          <w:szCs w:val="30"/>
        </w:rPr>
        <w:t>检验项目包括过氧化值（以脂肪计）、铅（以Pb计）、总砷（以As计）、亚硝酸盐（以亚硝酸钠计）、苯甲酸及其钠盐（以苯甲酸计）、山梨酸及其钾盐（以山梨酸计）、脱氢乙酸及其钠盐（以脱氢乙酸计）、柠檬黄、苋菜红、日落黄、胭脂红、诱惑红、酸性红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冷冻饮品和制作料》（GB 2759-2015）、《食品安全国家标准 食品添加剂使用标准》（GB 2760-2014）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预包装食品中致病菌限量》（GB 29921-2021）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《冷冻饮品 雪糕》（GB/T 31119-2014）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《冷冻饮品 冰淇淋》（GB/T 31114-2014）等要求。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冷冻饮品</w:t>
      </w:r>
      <w:r>
        <w:rPr>
          <w:rFonts w:hint="eastAsia" w:ascii="宋体" w:hAnsi="宋体" w:eastAsia="宋体" w:cs="仿宋_GB2312"/>
          <w:sz w:val="30"/>
          <w:szCs w:val="30"/>
        </w:rPr>
        <w:t>检验项目包括甜蜜素（以环己基氨基磺酸计）、糖精钠（以糖精计）、安赛蜜、三氯蔗糖、柠檬黄、日落黄、菌落总数、大肠菌群、沙门氏菌、单核细胞增生李斯特氏菌、蛋白质。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食品中污染物限量》（GB 2762-2022）、《食品安全国家标准 食品添加剂使用标准》（GB 2760-2014）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发酵乳》（GB 19302-2010）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预包装食品中致病菌限量》（GB 29921-2021）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、卫生部、工业和信息化部、农业部、工商总局、质检总局公告2011年第10号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发酵乳</w:t>
      </w:r>
      <w:r>
        <w:rPr>
          <w:rFonts w:hint="eastAsia" w:ascii="宋体" w:hAnsi="宋体" w:eastAsia="宋体" w:cs="仿宋_GB2312"/>
          <w:sz w:val="30"/>
          <w:szCs w:val="30"/>
        </w:rPr>
        <w:t>检验项目包括脂肪、蛋白质、酸度、山梨酸及其钾盐（以山梨酸计）、甜蜜素（以环己基氨基磺酸计）、阿斯巴甜、安赛蜜、三聚氰胺、铅（以Pb计）、金黄色葡萄球菌、沙门氏菌、大肠菌群、酵母、霉菌。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八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食品中污染物限量》（GB 2762-2022）、《食品安全国家标准 食品添加剂使用标准》（GB 2760-2014）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仿宋_GB2312"/>
          <w:sz w:val="30"/>
          <w:szCs w:val="30"/>
        </w:rPr>
        <w:t>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植物油》（GB 2716-2018）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预包装食品中致病菌限量》（GB 29921-2021）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、Q/BBAH0019S-2022《大豆油》、Q/LLH 0005S-2024《菜籽油》、Q/LLH 0007S-2024《葵花籽油》、Q/LLH 0017S-2022《食用植物调和油》、Q/BBAH 0026S-2022《葵花籽油》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食用植物油</w:t>
      </w:r>
      <w:r>
        <w:rPr>
          <w:rFonts w:hint="eastAsia" w:ascii="宋体" w:hAnsi="宋体" w:eastAsia="宋体" w:cs="仿宋_GB2312"/>
          <w:sz w:val="30"/>
          <w:szCs w:val="30"/>
        </w:rPr>
        <w:t>检验项目包括特丁基对苯二酚（TBHQ）、乙基麦芽酚、酸价（KOH）、过氧化值、苯并[a]芘、溶剂残留量。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九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食品中污染物限量》（GB 2762-2022）等要求。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食用菌制品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检验项目包括铅（以Pb计）、镉（以Cd计）、甲基汞（以Hg计）、无机砷（以As计）。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十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食品中污染物限量》（GB 2762-2022）等要求。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藻类制品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十一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水果</w:t>
      </w:r>
      <w:r>
        <w:rPr>
          <w:rFonts w:hint="eastAsia" w:ascii="宋体" w:hAnsi="宋体" w:cs="宋体"/>
          <w:sz w:val="30"/>
          <w:szCs w:val="30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蜜饯</w:t>
      </w:r>
      <w:r>
        <w:rPr>
          <w:rFonts w:hint="eastAsia" w:ascii="宋体" w:hAnsi="宋体" w:eastAsia="宋体" w:cs="仿宋_GB2312"/>
          <w:sz w:val="30"/>
          <w:szCs w:val="30"/>
        </w:rPr>
        <w:t xml:space="preserve">》（GB 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14884-2016</w:t>
      </w:r>
      <w:r>
        <w:rPr>
          <w:rFonts w:hint="eastAsia" w:ascii="宋体" w:hAnsi="宋体" w:eastAsia="宋体" w:cs="仿宋_GB2312"/>
          <w:sz w:val="30"/>
          <w:szCs w:val="30"/>
        </w:rPr>
        <w:t>）、《食品安全国家标准 食品添加剂使用标准》（GB 2760-2014）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食品中污染物限量》（GB 2762-2022）等要求。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1.蜜饯</w:t>
      </w:r>
      <w:r>
        <w:rPr>
          <w:rFonts w:hint="eastAsia" w:ascii="宋体" w:hAnsi="宋体" w:eastAsia="宋体" w:cs="仿宋_GB2312"/>
          <w:sz w:val="30"/>
          <w:szCs w:val="30"/>
        </w:rPr>
        <w:t>检验项目包括苯甲酸及其钠盐（以苯甲酸计）、山梨酸及其钾盐（以山梨酸计）、脱氢乙酸及其钠盐（以脱氢乙酸计）、糖精钠（以糖精计）、甜蜜素（以环己基氨基磺酸计）、安赛蜜、二氧化硫残留量、苋菜红、柠檬黄、日落黄、喹啉黄、胭脂红、诱惑红、菌落总数、大肠菌群、霉菌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2.水果干制品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检验项目包括铅（以Pb计）、山梨酸及其钾盐（以山梨酸计）、糖精钠（以糖精计）、二氧化硫残留量、喹啉黄、柠檬黄、日落黄。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十二</w:t>
      </w:r>
      <w:r>
        <w:rPr>
          <w:rFonts w:hint="eastAsia" w:ascii="宋体" w:hAnsi="宋体" w:eastAsia="宋体" w:cs="仿宋_GB2312"/>
          <w:sz w:val="30"/>
          <w:szCs w:val="30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 xml:space="preserve">抽检依据是经抽样检验，所检项目符合《食品安全国家标准 食品添加剂使用标准》（GB 2760-2014）、《食品安全国家标准 食品中污染物限量》（GB 2762-2022）、《食品安全国家标准 饮料》（GB 7101-2022）、《食品安全国家标准 饮用天然矿泉水》（GB </w:t>
      </w:r>
      <w:r>
        <w:rPr>
          <w:rFonts w:hint="eastAsia" w:ascii="宋体" w:hAnsi="宋体" w:eastAsia="宋体" w:cs="仿宋_GB2312"/>
          <w:color w:val="auto"/>
          <w:sz w:val="30"/>
          <w:szCs w:val="30"/>
          <w:lang w:val="en-US" w:eastAsia="zh-CN"/>
        </w:rPr>
        <w:t>8537-2018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）、《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瓶装饮用纯净水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》（GB 17323-1998）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 xml:space="preserve">《食品安全国家标准 包装饮用水》（GB </w:t>
      </w:r>
      <w:r>
        <w:rPr>
          <w:rFonts w:hint="eastAsia" w:ascii="宋体" w:hAnsi="宋体" w:eastAsia="宋体" w:cs="仿宋_GB2312"/>
          <w:color w:val="auto"/>
          <w:sz w:val="30"/>
          <w:szCs w:val="30"/>
          <w:lang w:val="en-US" w:eastAsia="zh-CN"/>
        </w:rPr>
        <w:t>19298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-2014）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产品明示质量要求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仿宋_GB2312"/>
          <w:sz w:val="30"/>
          <w:szCs w:val="30"/>
        </w:rPr>
        <w:t>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瓶（桶）装饮用水</w:t>
      </w:r>
      <w:r>
        <w:rPr>
          <w:rFonts w:hint="eastAsia" w:ascii="宋体" w:hAnsi="宋体" w:eastAsia="宋体" w:cs="仿宋_GB2312"/>
          <w:sz w:val="30"/>
          <w:szCs w:val="30"/>
        </w:rPr>
        <w:t>检验项目包括耗氧量（以O计）、铅（以Pb计）、总砷（以As计）、镉（以Cd计）、亚硝酸盐（以NO</w:t>
      </w:r>
      <w:r>
        <w:rPr>
          <w:rFonts w:hint="eastAsia" w:ascii="宋体" w:hAnsi="宋体" w:eastAsia="宋体" w:cs="仿宋_GB2312"/>
          <w:sz w:val="30"/>
          <w:szCs w:val="30"/>
          <w:vertAlign w:val="subscript"/>
          <w:lang w:val="en-US" w:eastAsia="zh-CN"/>
        </w:rPr>
        <w:t>2</w:t>
      </w:r>
      <w:r>
        <w:rPr>
          <w:rFonts w:hint="eastAsia" w:ascii="宋体" w:hAnsi="宋体" w:eastAsia="宋体" w:cs="仿宋_GB2312"/>
          <w:sz w:val="30"/>
          <w:szCs w:val="30"/>
        </w:rPr>
        <w:t>ˉ计）、余氯（游离氯）、溴酸盐、三氯甲烷、大肠菌群、铜绿假单胞菌、界限指标-偏硅酸、界限指标-锶、界限指标-游离二氧化碳、界限指标-锌、界限指标-溶解性总固体、界限指标-锂、界限指标-硒、总汞（以Hg计）、镍、硝酸盐（以NO</w:t>
      </w:r>
      <w:r>
        <w:rPr>
          <w:rFonts w:hint="eastAsia" w:ascii="宋体" w:hAnsi="宋体" w:eastAsia="宋体" w:cs="仿宋_GB2312"/>
          <w:sz w:val="30"/>
          <w:szCs w:val="30"/>
          <w:vertAlign w:val="subscript"/>
          <w:lang w:val="en-US" w:eastAsia="zh-CN"/>
        </w:rPr>
        <w:t>3</w:t>
      </w:r>
      <w:r>
        <w:rPr>
          <w:rFonts w:hint="eastAsia" w:ascii="宋体" w:hAnsi="宋体" w:eastAsia="宋体" w:cs="仿宋_GB2312"/>
          <w:sz w:val="30"/>
          <w:szCs w:val="30"/>
        </w:rPr>
        <w:t>ˉ计）、电导率。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仿宋_GB2312"/>
          <w:sz w:val="30"/>
          <w:szCs w:val="30"/>
        </w:rPr>
        <w:t>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果蔬汁类及其饮料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Pb计）、苯甲酸及其钠盐（以苯甲酸计）、山梨酸及其钾盐（以山梨酸计）、脱氢乙酸及其钠盐（以脱氢乙酸计）、纳他霉素、安赛蜜、甜蜜素（以环己基氨基磺酸计）、阿斯巴甜、柠檬黄、喹啉黄、日落黄、菌落总数、大肠菌群、霉菌、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十三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2760-2014）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食品添加剂使用标准》（GB 2760-20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4）、整顿办函〔2011〕1号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半固体复合调味料</w:t>
      </w:r>
      <w:r>
        <w:rPr>
          <w:rFonts w:hint="eastAsia" w:ascii="宋体" w:hAnsi="宋体" w:eastAsia="宋体" w:cs="仿宋_GB2312"/>
          <w:sz w:val="30"/>
          <w:szCs w:val="30"/>
        </w:rPr>
        <w:t>检验项目包括吗啡、可待因、那可丁、苯甲酸及其钠盐（以苯甲酸计）、山梨酸及其钾盐（以山梨酸计）、脱氢乙酸及其钠盐（以脱氢乙酸计）、二氧化钛、罂粟碱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仿宋_GB2312"/>
          <w:sz w:val="30"/>
          <w:szCs w:val="30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YzA0NzkxYjcxMWFhNjVkMDk1NWFlM2U3MzY5NWQifQ=="/>
    <w:docVar w:name="KSO_WPS_MARK_KEY" w:val="6b6ecb25-754b-4be7-b593-4fb65b78f8d4"/>
  </w:docVars>
  <w:rsids>
    <w:rsidRoot w:val="00A06660"/>
    <w:rsid w:val="000021EA"/>
    <w:rsid w:val="00021128"/>
    <w:rsid w:val="000331CB"/>
    <w:rsid w:val="00097B71"/>
    <w:rsid w:val="000E09EE"/>
    <w:rsid w:val="00100903"/>
    <w:rsid w:val="00114BEB"/>
    <w:rsid w:val="00170EB0"/>
    <w:rsid w:val="00171653"/>
    <w:rsid w:val="001B5266"/>
    <w:rsid w:val="001E5DF3"/>
    <w:rsid w:val="003B1320"/>
    <w:rsid w:val="003B177F"/>
    <w:rsid w:val="00404098"/>
    <w:rsid w:val="004B1C0A"/>
    <w:rsid w:val="005566FB"/>
    <w:rsid w:val="005D0E50"/>
    <w:rsid w:val="005D6F77"/>
    <w:rsid w:val="006601BA"/>
    <w:rsid w:val="00676078"/>
    <w:rsid w:val="00691657"/>
    <w:rsid w:val="00691795"/>
    <w:rsid w:val="006B075A"/>
    <w:rsid w:val="006C2F22"/>
    <w:rsid w:val="006D441C"/>
    <w:rsid w:val="006E3BFB"/>
    <w:rsid w:val="0070039C"/>
    <w:rsid w:val="007179B2"/>
    <w:rsid w:val="00754D95"/>
    <w:rsid w:val="00756E30"/>
    <w:rsid w:val="007C6614"/>
    <w:rsid w:val="00804311"/>
    <w:rsid w:val="0087236F"/>
    <w:rsid w:val="008E72CC"/>
    <w:rsid w:val="009220D0"/>
    <w:rsid w:val="00932097"/>
    <w:rsid w:val="00950783"/>
    <w:rsid w:val="00962097"/>
    <w:rsid w:val="009831C0"/>
    <w:rsid w:val="009A2604"/>
    <w:rsid w:val="00A06660"/>
    <w:rsid w:val="00A2226A"/>
    <w:rsid w:val="00A64CB5"/>
    <w:rsid w:val="00AC09C3"/>
    <w:rsid w:val="00AC7C00"/>
    <w:rsid w:val="00B268EF"/>
    <w:rsid w:val="00B27511"/>
    <w:rsid w:val="00B34173"/>
    <w:rsid w:val="00B3550F"/>
    <w:rsid w:val="00B77A02"/>
    <w:rsid w:val="00BB34F9"/>
    <w:rsid w:val="00BE5A3C"/>
    <w:rsid w:val="00BF7A13"/>
    <w:rsid w:val="00C10A0C"/>
    <w:rsid w:val="00C40C77"/>
    <w:rsid w:val="00C57CE1"/>
    <w:rsid w:val="00CC64E8"/>
    <w:rsid w:val="00CD6C63"/>
    <w:rsid w:val="00D324C2"/>
    <w:rsid w:val="00D90E13"/>
    <w:rsid w:val="00DA7C4D"/>
    <w:rsid w:val="00DF7079"/>
    <w:rsid w:val="00E21AA3"/>
    <w:rsid w:val="00E7102D"/>
    <w:rsid w:val="00EC0371"/>
    <w:rsid w:val="00EC62BA"/>
    <w:rsid w:val="00EF4E85"/>
    <w:rsid w:val="00F669C1"/>
    <w:rsid w:val="00FB550A"/>
    <w:rsid w:val="00FD76F1"/>
    <w:rsid w:val="00FF0AC9"/>
    <w:rsid w:val="019362A4"/>
    <w:rsid w:val="01F62F61"/>
    <w:rsid w:val="02421D02"/>
    <w:rsid w:val="02BC1AB4"/>
    <w:rsid w:val="03801149"/>
    <w:rsid w:val="051060E7"/>
    <w:rsid w:val="065313D6"/>
    <w:rsid w:val="06600D67"/>
    <w:rsid w:val="06B72B71"/>
    <w:rsid w:val="06E94E42"/>
    <w:rsid w:val="071E2A78"/>
    <w:rsid w:val="088F72E1"/>
    <w:rsid w:val="0ADE5932"/>
    <w:rsid w:val="0C37346C"/>
    <w:rsid w:val="0E15323B"/>
    <w:rsid w:val="0F7015E0"/>
    <w:rsid w:val="11481372"/>
    <w:rsid w:val="13046F05"/>
    <w:rsid w:val="14A85267"/>
    <w:rsid w:val="15264A99"/>
    <w:rsid w:val="160503C0"/>
    <w:rsid w:val="17926192"/>
    <w:rsid w:val="18D8087C"/>
    <w:rsid w:val="19157574"/>
    <w:rsid w:val="19867855"/>
    <w:rsid w:val="19E07D5D"/>
    <w:rsid w:val="1A163D48"/>
    <w:rsid w:val="1BDB5E35"/>
    <w:rsid w:val="1CB94CB9"/>
    <w:rsid w:val="1E1666F5"/>
    <w:rsid w:val="1FF61769"/>
    <w:rsid w:val="21342A79"/>
    <w:rsid w:val="2218696E"/>
    <w:rsid w:val="23036CE8"/>
    <w:rsid w:val="233A5DB1"/>
    <w:rsid w:val="272D7E29"/>
    <w:rsid w:val="27C22818"/>
    <w:rsid w:val="28135311"/>
    <w:rsid w:val="281F201A"/>
    <w:rsid w:val="293609AC"/>
    <w:rsid w:val="29D804B4"/>
    <w:rsid w:val="2AD66346"/>
    <w:rsid w:val="2D90542E"/>
    <w:rsid w:val="2F5E4339"/>
    <w:rsid w:val="310876E5"/>
    <w:rsid w:val="31A27E2A"/>
    <w:rsid w:val="31C92C1A"/>
    <w:rsid w:val="32673D19"/>
    <w:rsid w:val="32DA12DB"/>
    <w:rsid w:val="33201431"/>
    <w:rsid w:val="33BA789E"/>
    <w:rsid w:val="34AF2AF8"/>
    <w:rsid w:val="351402C8"/>
    <w:rsid w:val="35550544"/>
    <w:rsid w:val="3577244E"/>
    <w:rsid w:val="35921B2F"/>
    <w:rsid w:val="36BA584B"/>
    <w:rsid w:val="36F23EF5"/>
    <w:rsid w:val="37867516"/>
    <w:rsid w:val="3788046F"/>
    <w:rsid w:val="3912603A"/>
    <w:rsid w:val="39170CA1"/>
    <w:rsid w:val="398820D8"/>
    <w:rsid w:val="39A61DCE"/>
    <w:rsid w:val="3A550212"/>
    <w:rsid w:val="3B053EB2"/>
    <w:rsid w:val="3B56746F"/>
    <w:rsid w:val="3CFC09AD"/>
    <w:rsid w:val="3FD80BCC"/>
    <w:rsid w:val="40F15C13"/>
    <w:rsid w:val="43D06418"/>
    <w:rsid w:val="43F4008F"/>
    <w:rsid w:val="450E0C06"/>
    <w:rsid w:val="459E4818"/>
    <w:rsid w:val="48D37826"/>
    <w:rsid w:val="4ACC3D93"/>
    <w:rsid w:val="4B2F389F"/>
    <w:rsid w:val="4C6E0E52"/>
    <w:rsid w:val="4CED43E9"/>
    <w:rsid w:val="4CFD22C9"/>
    <w:rsid w:val="4D370998"/>
    <w:rsid w:val="4F0A4F22"/>
    <w:rsid w:val="51A06DAB"/>
    <w:rsid w:val="520624F2"/>
    <w:rsid w:val="53AE720D"/>
    <w:rsid w:val="54F22D4E"/>
    <w:rsid w:val="550A7A2A"/>
    <w:rsid w:val="58DB53A1"/>
    <w:rsid w:val="59612BE8"/>
    <w:rsid w:val="59DE34E9"/>
    <w:rsid w:val="5A270918"/>
    <w:rsid w:val="5B200967"/>
    <w:rsid w:val="5B4123CC"/>
    <w:rsid w:val="5B66191C"/>
    <w:rsid w:val="5CB16D5E"/>
    <w:rsid w:val="5CB564CD"/>
    <w:rsid w:val="5F126E38"/>
    <w:rsid w:val="60624BD5"/>
    <w:rsid w:val="6067193E"/>
    <w:rsid w:val="60E60737"/>
    <w:rsid w:val="659C75FC"/>
    <w:rsid w:val="65FC7F22"/>
    <w:rsid w:val="6657670D"/>
    <w:rsid w:val="67D00726"/>
    <w:rsid w:val="69BD2834"/>
    <w:rsid w:val="6A4C56A7"/>
    <w:rsid w:val="6BCB1B93"/>
    <w:rsid w:val="6FFC1059"/>
    <w:rsid w:val="70066E6F"/>
    <w:rsid w:val="70D663CE"/>
    <w:rsid w:val="72796CDF"/>
    <w:rsid w:val="749424C2"/>
    <w:rsid w:val="757C7849"/>
    <w:rsid w:val="7593373C"/>
    <w:rsid w:val="768C3BC3"/>
    <w:rsid w:val="77060618"/>
    <w:rsid w:val="7A434029"/>
    <w:rsid w:val="7A8041EE"/>
    <w:rsid w:val="7B7547E8"/>
    <w:rsid w:val="7B7C7419"/>
    <w:rsid w:val="7CFE0D05"/>
    <w:rsid w:val="7E0C2E3D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3432</Words>
  <Characters>3977</Characters>
  <Lines>5</Lines>
  <Paragraphs>1</Paragraphs>
  <TotalTime>4</TotalTime>
  <ScaleCrop>false</ScaleCrop>
  <LinksUpToDate>false</LinksUpToDate>
  <CharactersWithSpaces>4074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2023-07-22T07:40:00Z</dcterms:created>
  <dc:creator>lenovo</dc:creator>
  <cp:lastModifiedBy>✿ MIEMIEMA</cp:lastModifiedBy>
  <cp:lastPrinted>2025-04-01T06:43:36Z</cp:lastPrinted>
  <dcterms:modified xsi:type="dcterms:W3CDTF">2025-04-01T06:44:29Z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E449FE7D0DDC4B7F844A6628DFBE79CB_13</vt:lpwstr>
  </property>
  <property fmtid="{D5CDD505-2E9C-101B-9397-08002B2CF9AE}" pid="4" name="KSOTemplateDocerSaveRecord">
    <vt:lpwstr>eyJoZGlkIjoiMjE1YzM2MGUzYjE1OWI2YThkM2ExMGQ5Y2NmMjUyMjYiLCJ1c2VySWQiOiI0NTA3NTcyMDkifQ==</vt:lpwstr>
  </property>
</Properties>
</file>